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9A" w:rsidRDefault="00B67BF7" w:rsidP="00B67BF7">
      <w:pPr>
        <w:jc w:val="center"/>
        <w:rPr>
          <w:rFonts w:ascii="Arial" w:hAnsi="Arial" w:cs="Arial"/>
          <w:b/>
          <w:sz w:val="28"/>
          <w:szCs w:val="28"/>
        </w:rPr>
      </w:pPr>
      <w:r w:rsidRPr="00B67BF7">
        <w:rPr>
          <w:rFonts w:ascii="Arial" w:hAnsi="Arial" w:cs="Arial"/>
          <w:b/>
          <w:sz w:val="28"/>
          <w:szCs w:val="28"/>
        </w:rPr>
        <w:t>Malejąca liczba mieszkańców – problem ogólnopolski</w:t>
      </w:r>
    </w:p>
    <w:p w:rsidR="00B67BF7" w:rsidRDefault="00B67BF7" w:rsidP="00B67BF7">
      <w:pPr>
        <w:pStyle w:val="Bezodstpw"/>
        <w:rPr>
          <w:rFonts w:ascii="Arial" w:hAnsi="Arial" w:cs="Arial"/>
          <w:b/>
          <w:sz w:val="24"/>
          <w:szCs w:val="24"/>
        </w:rPr>
      </w:pPr>
      <w:r w:rsidRPr="00B67BF7">
        <w:rPr>
          <w:rFonts w:ascii="Arial" w:hAnsi="Arial" w:cs="Arial"/>
          <w:b/>
          <w:sz w:val="24"/>
          <w:szCs w:val="24"/>
        </w:rPr>
        <w:t>W</w:t>
      </w:r>
      <w:r w:rsidR="00C61D3C">
        <w:rPr>
          <w:rFonts w:ascii="Arial" w:hAnsi="Arial" w:cs="Arial"/>
          <w:b/>
          <w:sz w:val="24"/>
          <w:szCs w:val="24"/>
        </w:rPr>
        <w:t xml:space="preserve">raz ze zbliżającymi się wyborami  </w:t>
      </w:r>
      <w:r w:rsidRPr="00B67BF7">
        <w:rPr>
          <w:rFonts w:ascii="Arial" w:hAnsi="Arial" w:cs="Arial"/>
          <w:b/>
          <w:sz w:val="24"/>
          <w:szCs w:val="24"/>
        </w:rPr>
        <w:t xml:space="preserve">nasiliła się krytyka władz Płocka pod kątem zmniejszającej się liczby mieszkańców miasta. </w:t>
      </w:r>
      <w:r w:rsidR="000549DD">
        <w:rPr>
          <w:rFonts w:ascii="Arial" w:hAnsi="Arial" w:cs="Arial"/>
          <w:b/>
          <w:sz w:val="24"/>
          <w:szCs w:val="24"/>
        </w:rPr>
        <w:t xml:space="preserve">Przeważnie </w:t>
      </w:r>
      <w:r w:rsidR="00C61D3C">
        <w:rPr>
          <w:rFonts w:ascii="Arial" w:hAnsi="Arial" w:cs="Arial"/>
          <w:b/>
          <w:sz w:val="24"/>
          <w:szCs w:val="24"/>
        </w:rPr>
        <w:t>krytycy chowają się za anonimowymi wpisami na forach internetowych</w:t>
      </w:r>
      <w:r w:rsidR="000549DD">
        <w:rPr>
          <w:rFonts w:ascii="Arial" w:hAnsi="Arial" w:cs="Arial"/>
          <w:b/>
          <w:sz w:val="24"/>
          <w:szCs w:val="24"/>
        </w:rPr>
        <w:t xml:space="preserve">. </w:t>
      </w:r>
      <w:r w:rsidRPr="00B67BF7">
        <w:rPr>
          <w:rFonts w:ascii="Arial" w:hAnsi="Arial" w:cs="Arial"/>
          <w:b/>
          <w:sz w:val="24"/>
          <w:szCs w:val="24"/>
        </w:rPr>
        <w:t>Autorzy tych wypowiedzi nie zauważają, że dotyczy to prawie wszystkich polskich miast i że tendencja ta trwa już od ponad 20 lat.</w:t>
      </w:r>
    </w:p>
    <w:p w:rsidR="00B67BF7" w:rsidRDefault="00B67BF7" w:rsidP="00B67BF7">
      <w:pPr>
        <w:pStyle w:val="Bezodstpw"/>
        <w:rPr>
          <w:rFonts w:ascii="Arial" w:hAnsi="Arial" w:cs="Arial"/>
          <w:b/>
          <w:sz w:val="24"/>
          <w:szCs w:val="24"/>
        </w:rPr>
      </w:pPr>
    </w:p>
    <w:p w:rsidR="00AB4AE7" w:rsidRDefault="00B67BF7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Kraje Europy środkowo-wschodniej powielają tendencje demograficzne państw Europy zachodniej. Na zachodzie ju</w:t>
      </w:r>
      <w:r w:rsidR="007120C5">
        <w:rPr>
          <w:rFonts w:ascii="Arial" w:hAnsi="Arial" w:cs="Arial"/>
          <w:sz w:val="24"/>
          <w:szCs w:val="24"/>
        </w:rPr>
        <w:t>ż od kilkudziesięciu lat wskaźniki dzietności kobiet wynoszą poniżej 2</w:t>
      </w:r>
      <w:r w:rsidR="00AB4AE7">
        <w:rPr>
          <w:rFonts w:ascii="Arial" w:hAnsi="Arial" w:cs="Arial"/>
          <w:sz w:val="24"/>
          <w:szCs w:val="24"/>
        </w:rPr>
        <w:t>,</w:t>
      </w:r>
      <w:r w:rsidR="007120C5">
        <w:rPr>
          <w:rFonts w:ascii="Arial" w:hAnsi="Arial" w:cs="Arial"/>
          <w:sz w:val="24"/>
          <w:szCs w:val="24"/>
        </w:rPr>
        <w:t xml:space="preserve"> co w praktyce oznacza ujemny przyrost naturalny. </w:t>
      </w:r>
    </w:p>
    <w:p w:rsidR="00B67BF7" w:rsidRDefault="007120C5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Polsce </w:t>
      </w:r>
      <w:r w:rsidR="00AB4AE7">
        <w:rPr>
          <w:rFonts w:ascii="Arial" w:hAnsi="Arial" w:cs="Arial"/>
          <w:sz w:val="24"/>
          <w:szCs w:val="24"/>
        </w:rPr>
        <w:t xml:space="preserve">niestety również od ponad 30 lat mamy wyraźną tendencję spadkową wskaźnika dzietności. Bardzo gwałtowny spadek nastąpił w ostatnich 6 latach. Aktualnie </w:t>
      </w:r>
      <w:r w:rsidR="002C2665">
        <w:rPr>
          <w:rFonts w:ascii="Arial" w:hAnsi="Arial" w:cs="Arial"/>
          <w:sz w:val="24"/>
          <w:szCs w:val="24"/>
        </w:rPr>
        <w:t xml:space="preserve">w Polsce </w:t>
      </w:r>
      <w:r w:rsidR="00AB4AE7">
        <w:rPr>
          <w:rFonts w:ascii="Arial" w:hAnsi="Arial" w:cs="Arial"/>
          <w:sz w:val="24"/>
          <w:szCs w:val="24"/>
        </w:rPr>
        <w:t>jest to poniżej 1,3.</w:t>
      </w:r>
    </w:p>
    <w:p w:rsidR="00AB4AE7" w:rsidRDefault="00AB4AE7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Ponieważ jednak w ostatnich 30 latach wydłużyła się długość życia przeciętnego mieszkańca Polski (zarówno kobiet jak i mężczyzn), mniejsza liczba urodzeń nie przekładała się tak wyraźnie na spadek ludności kraju</w:t>
      </w:r>
      <w:r w:rsidR="00464DF2">
        <w:rPr>
          <w:rFonts w:ascii="Arial" w:hAnsi="Arial" w:cs="Arial"/>
          <w:sz w:val="24"/>
          <w:szCs w:val="24"/>
        </w:rPr>
        <w:t xml:space="preserve">. Jednak </w:t>
      </w:r>
      <w:r w:rsidR="0098348A">
        <w:rPr>
          <w:rFonts w:ascii="Arial" w:hAnsi="Arial" w:cs="Arial"/>
          <w:sz w:val="24"/>
          <w:szCs w:val="24"/>
        </w:rPr>
        <w:t>w XXI wieku dane GUS są jednozna</w:t>
      </w:r>
      <w:r w:rsidR="00464DF2">
        <w:rPr>
          <w:rFonts w:ascii="Arial" w:hAnsi="Arial" w:cs="Arial"/>
          <w:sz w:val="24"/>
          <w:szCs w:val="24"/>
        </w:rPr>
        <w:t>czne – liczba mieszkańców Polski maleje</w:t>
      </w:r>
      <w:r w:rsidR="005450AE">
        <w:rPr>
          <w:rFonts w:ascii="Arial" w:hAnsi="Arial" w:cs="Arial"/>
          <w:sz w:val="24"/>
          <w:szCs w:val="24"/>
        </w:rPr>
        <w:t xml:space="preserve"> od roku 1998</w:t>
      </w:r>
      <w:r w:rsidR="00464DF2">
        <w:rPr>
          <w:rFonts w:ascii="Arial" w:hAnsi="Arial" w:cs="Arial"/>
          <w:sz w:val="24"/>
          <w:szCs w:val="24"/>
        </w:rPr>
        <w:t>.</w:t>
      </w:r>
      <w:r w:rsidR="0098348A">
        <w:rPr>
          <w:rFonts w:ascii="Arial" w:hAnsi="Arial" w:cs="Arial"/>
          <w:sz w:val="24"/>
          <w:szCs w:val="24"/>
        </w:rPr>
        <w:t xml:space="preserve"> Wystarczy przytoczyć trzy lata:</w:t>
      </w:r>
    </w:p>
    <w:p w:rsidR="0098348A" w:rsidRDefault="0098348A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 – 38,667 mln</w:t>
      </w:r>
      <w:r w:rsidR="00FB5A59">
        <w:rPr>
          <w:rFonts w:ascii="Arial" w:hAnsi="Arial" w:cs="Arial"/>
          <w:sz w:val="24"/>
          <w:szCs w:val="24"/>
        </w:rPr>
        <w:t xml:space="preserve"> (maksimum)</w:t>
      </w:r>
    </w:p>
    <w:p w:rsidR="0098348A" w:rsidRDefault="0098348A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2011 – 38,538 mln</w:t>
      </w:r>
    </w:p>
    <w:p w:rsidR="0098348A" w:rsidRDefault="0098348A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– 37,766 mln.</w:t>
      </w:r>
    </w:p>
    <w:p w:rsidR="0098348A" w:rsidRDefault="0098348A" w:rsidP="00B67BF7">
      <w:pPr>
        <w:pStyle w:val="Bezodstpw"/>
        <w:rPr>
          <w:rFonts w:ascii="Arial" w:hAnsi="Arial" w:cs="Arial"/>
          <w:sz w:val="24"/>
          <w:szCs w:val="24"/>
        </w:rPr>
      </w:pPr>
    </w:p>
    <w:p w:rsidR="005450AE" w:rsidRDefault="005450AE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ciekawe, dużo szybciej maleje liczba ludności polskich miast niż wsi. Wynika to z tendencji przeprowadzania się z centrów miast na przedmieścia, w tym do gmin sąsiadujących</w:t>
      </w:r>
      <w:r w:rsidR="0007259E">
        <w:rPr>
          <w:rFonts w:ascii="Arial" w:hAnsi="Arial" w:cs="Arial"/>
          <w:sz w:val="24"/>
          <w:szCs w:val="24"/>
        </w:rPr>
        <w:t xml:space="preserve">. Zjawisko to dotyczy również </w:t>
      </w:r>
      <w:r w:rsidR="000549DD">
        <w:rPr>
          <w:rFonts w:ascii="Arial" w:hAnsi="Arial" w:cs="Arial"/>
          <w:sz w:val="24"/>
          <w:szCs w:val="24"/>
        </w:rPr>
        <w:t xml:space="preserve"> polskich miast</w:t>
      </w:r>
      <w:r>
        <w:rPr>
          <w:rFonts w:ascii="Arial" w:hAnsi="Arial" w:cs="Arial"/>
          <w:sz w:val="24"/>
          <w:szCs w:val="24"/>
        </w:rPr>
        <w:t>, w tym Płocka.</w:t>
      </w:r>
    </w:p>
    <w:p w:rsidR="005450AE" w:rsidRDefault="005450AE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Ludność Płocka</w:t>
      </w:r>
      <w:r w:rsidR="00FB5A59">
        <w:rPr>
          <w:rFonts w:ascii="Arial" w:hAnsi="Arial" w:cs="Arial"/>
          <w:sz w:val="24"/>
          <w:szCs w:val="24"/>
        </w:rPr>
        <w:t xml:space="preserve"> w ostatnich latach:</w:t>
      </w:r>
    </w:p>
    <w:p w:rsidR="00FB5A59" w:rsidRDefault="00FB5A59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 – 131,0 tys. (maksimum)</w:t>
      </w:r>
    </w:p>
    <w:p w:rsidR="00FB5A59" w:rsidRDefault="00FB5A59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2010 – 124,7 tys.</w:t>
      </w:r>
    </w:p>
    <w:p w:rsidR="00FB5A59" w:rsidRDefault="00FB5A59" w:rsidP="00B67BF7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– 112,5 tys.</w:t>
      </w:r>
    </w:p>
    <w:p w:rsidR="00FB5A59" w:rsidRDefault="00FB5A59" w:rsidP="00B67BF7">
      <w:pPr>
        <w:pStyle w:val="Bezodstpw"/>
        <w:rPr>
          <w:rFonts w:ascii="Arial" w:hAnsi="Arial" w:cs="Arial"/>
          <w:sz w:val="24"/>
          <w:szCs w:val="24"/>
        </w:rPr>
      </w:pPr>
    </w:p>
    <w:p w:rsidR="003549FD" w:rsidRDefault="000549DD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Spośród polskich miast p</w:t>
      </w:r>
      <w:r w:rsidR="0007259E" w:rsidRPr="0007259E">
        <w:rPr>
          <w:rFonts w:ascii="Arial" w:hAnsi="Arial" w:cs="Arial"/>
        </w:rPr>
        <w:t xml:space="preserve">rym </w:t>
      </w:r>
      <w:r w:rsidR="0007259E">
        <w:rPr>
          <w:rFonts w:ascii="Arial" w:hAnsi="Arial" w:cs="Arial"/>
        </w:rPr>
        <w:t xml:space="preserve">pod względem spadku liczby mieszkańców </w:t>
      </w:r>
      <w:r w:rsidR="003549FD">
        <w:rPr>
          <w:rFonts w:ascii="Arial" w:hAnsi="Arial" w:cs="Arial"/>
        </w:rPr>
        <w:t>dzierżą</w:t>
      </w:r>
      <w:r w:rsidR="002C2665">
        <w:rPr>
          <w:rFonts w:ascii="Arial" w:hAnsi="Arial" w:cs="Arial"/>
        </w:rPr>
        <w:t xml:space="preserve">: </w:t>
      </w:r>
      <w:bookmarkStart w:id="0" w:name="_GoBack"/>
      <w:bookmarkEnd w:id="0"/>
      <w:r w:rsidR="0007259E">
        <w:rPr>
          <w:rFonts w:ascii="Arial" w:hAnsi="Arial" w:cs="Arial"/>
        </w:rPr>
        <w:t>Łódź, której populacja</w:t>
      </w:r>
      <w:r w:rsidR="0007259E" w:rsidRPr="0007259E">
        <w:rPr>
          <w:rFonts w:ascii="Arial" w:hAnsi="Arial" w:cs="Arial"/>
        </w:rPr>
        <w:t xml:space="preserve"> w ostatnich 30 latach zmniejszyła się z 850 do 660 tysięcy oraz Bytom – spadek z 239 do 135 tysięcy.</w:t>
      </w:r>
      <w:r w:rsidR="0007259E">
        <w:rPr>
          <w:rFonts w:ascii="Arial" w:hAnsi="Arial" w:cs="Arial"/>
        </w:rPr>
        <w:t xml:space="preserve"> </w:t>
      </w:r>
      <w:r w:rsidR="003549FD">
        <w:rPr>
          <w:rFonts w:ascii="Arial" w:hAnsi="Arial" w:cs="Arial"/>
        </w:rPr>
        <w:t xml:space="preserve">Ludność Kielc zmniejszyła się z 214 do 184 tysięcy, ludność Radomia z 233 do 197 tysięcy. </w:t>
      </w:r>
    </w:p>
    <w:p w:rsidR="0007259E" w:rsidRDefault="0007259E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7259E">
        <w:rPr>
          <w:rFonts w:ascii="Arial" w:hAnsi="Arial" w:cs="Arial"/>
        </w:rPr>
        <w:t>Płock w tym czasie zanotował spadek ze 131 do 112 tysięcy. Podobne liczby dotyczą miast zbliżonych wielkością do Płocka. Analogicznie wygląda spadek liczby ludności w Elblągu, Dąbrowie Górn</w:t>
      </w:r>
      <w:r w:rsidR="003549FD">
        <w:rPr>
          <w:rFonts w:ascii="Arial" w:hAnsi="Arial" w:cs="Arial"/>
        </w:rPr>
        <w:t>iczej, Koszalinie, Tarnowie, Włocławku, Kaliszu, Legnicy czy Słupsku.</w:t>
      </w:r>
    </w:p>
    <w:p w:rsidR="0007259E" w:rsidRDefault="002A24D2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7259E">
        <w:rPr>
          <w:rFonts w:ascii="Arial" w:hAnsi="Arial" w:cs="Arial"/>
          <w:color w:val="000000"/>
        </w:rPr>
        <w:t xml:space="preserve">Jednak proces ten dotyczy całej Polski i prawie wszystkich miast poza </w:t>
      </w:r>
      <w:r w:rsidR="003549FD">
        <w:rPr>
          <w:rFonts w:ascii="Arial" w:hAnsi="Arial" w:cs="Arial"/>
          <w:color w:val="000000"/>
        </w:rPr>
        <w:t xml:space="preserve">dwoma </w:t>
      </w:r>
      <w:r w:rsidRPr="0007259E">
        <w:rPr>
          <w:rFonts w:ascii="Arial" w:hAnsi="Arial" w:cs="Arial"/>
          <w:color w:val="000000"/>
        </w:rPr>
        <w:t xml:space="preserve">największymi (Warszawa, Kraków) oraz poza tymi, które poszerzyły w ostatnich latach swoje granice </w:t>
      </w:r>
      <w:r w:rsidR="003549FD">
        <w:rPr>
          <w:rFonts w:ascii="Arial" w:hAnsi="Arial" w:cs="Arial"/>
          <w:color w:val="000000"/>
        </w:rPr>
        <w:t xml:space="preserve">administracyjne </w:t>
      </w:r>
      <w:r w:rsidRPr="0007259E">
        <w:rPr>
          <w:rFonts w:ascii="Arial" w:hAnsi="Arial" w:cs="Arial"/>
          <w:color w:val="000000"/>
        </w:rPr>
        <w:t xml:space="preserve">(Rzeszów, Zielona Góra, Opole). </w:t>
      </w:r>
      <w:r w:rsidR="003549FD">
        <w:rPr>
          <w:rFonts w:ascii="Arial" w:hAnsi="Arial" w:cs="Arial"/>
          <w:color w:val="000000"/>
        </w:rPr>
        <w:t xml:space="preserve">Podsumowując - </w:t>
      </w:r>
      <w:r w:rsidRPr="0007259E">
        <w:rPr>
          <w:rFonts w:ascii="Arial" w:hAnsi="Arial" w:cs="Arial"/>
          <w:color w:val="000000"/>
        </w:rPr>
        <w:t>Płock wyludnia się jak większość miast w Polsce. </w:t>
      </w:r>
    </w:p>
    <w:p w:rsidR="003549FD" w:rsidRDefault="003549FD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549DD" w:rsidRDefault="002A24D2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7259E">
        <w:rPr>
          <w:rFonts w:ascii="Arial" w:hAnsi="Arial" w:cs="Arial"/>
        </w:rPr>
        <w:t xml:space="preserve">Starzenie się mieszkańców obserwowane jest w całej Europie. Polska znajduje się już, stosując terminologię naukową, w stadium trwałej starości demograficznej. GUS oraz ośrodki badawcze prognozują, że w najbliższych latach proces demograficznego starzenia się ludności naszego kraju będzie po Słowacji najwyższy w Unii Europejskiej. Eksperci szacują, że ludność Polski w roku 2060 wynosić będzie ledwie 27-30 milionów. Jako samorząd nie mamy na to dużego wpływu i nie jesteśmy </w:t>
      </w:r>
      <w:r w:rsidRPr="0007259E">
        <w:rPr>
          <w:rFonts w:ascii="Arial" w:hAnsi="Arial" w:cs="Arial"/>
        </w:rPr>
        <w:lastRenderedPageBreak/>
        <w:t xml:space="preserve">w stanie odwrócić tego trendu. Receptą na zwiększenie dzietności miał być rządowy „Program 500+”, niestety nie przyniósł efektów. </w:t>
      </w:r>
    </w:p>
    <w:p w:rsidR="002A24D2" w:rsidRDefault="002A24D2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7259E">
        <w:rPr>
          <w:rFonts w:ascii="Arial" w:hAnsi="Arial" w:cs="Arial"/>
        </w:rPr>
        <w:t>Spadek mieszkańców miast to również migracje. Najwięcej płocczan przeprowadza się na przedmieścia. W ostatnich 20 latach w gminach sąsiadujących z Płockiem, tj. w Słupnie, Radzanowie, Starej Białej i Łącku przybyło mniej więcej tylu mieszkańców, ilu ubyło</w:t>
      </w:r>
      <w:r w:rsidR="00F97BAC">
        <w:rPr>
          <w:rFonts w:ascii="Arial" w:hAnsi="Arial" w:cs="Arial"/>
        </w:rPr>
        <w:t xml:space="preserve"> w Płocku. Wielu płocczan</w:t>
      </w:r>
      <w:r w:rsidRPr="0007259E">
        <w:rPr>
          <w:rFonts w:ascii="Arial" w:hAnsi="Arial" w:cs="Arial"/>
        </w:rPr>
        <w:t xml:space="preserve"> pobudowało domy pod Płockiem: w Nowym Gulczewie, </w:t>
      </w:r>
      <w:r w:rsidR="000549DD">
        <w:rPr>
          <w:rFonts w:ascii="Arial" w:hAnsi="Arial" w:cs="Arial"/>
        </w:rPr>
        <w:t xml:space="preserve">Cekanowie, Słupnie, </w:t>
      </w:r>
      <w:r w:rsidRPr="0007259E">
        <w:rPr>
          <w:rFonts w:ascii="Arial" w:hAnsi="Arial" w:cs="Arial"/>
        </w:rPr>
        <w:t xml:space="preserve">Rogozinie, Stróżewku, Wyszynie, Ludwikowie, Brwilnie czy </w:t>
      </w:r>
      <w:proofErr w:type="spellStart"/>
      <w:r w:rsidRPr="0007259E">
        <w:rPr>
          <w:rFonts w:ascii="Arial" w:hAnsi="Arial" w:cs="Arial"/>
        </w:rPr>
        <w:t>Zaździeżu</w:t>
      </w:r>
      <w:proofErr w:type="spellEnd"/>
      <w:r w:rsidRPr="0007259E">
        <w:rPr>
          <w:rFonts w:ascii="Arial" w:hAnsi="Arial" w:cs="Arial"/>
        </w:rPr>
        <w:t xml:space="preserve">. Nie chcieli uciekać z Płocka, chcieli zmienić najbliższe otoczenie i oddychać czystym powietrzem. </w:t>
      </w:r>
      <w:r w:rsidR="00F97BAC">
        <w:rPr>
          <w:rFonts w:ascii="Arial" w:hAnsi="Arial" w:cs="Arial"/>
        </w:rPr>
        <w:t xml:space="preserve">Nadal pracują w Płocku, robią tu zakupy, korzystają z usług i wydarzeń kulturalnych, tu uczą się ich dzieci. Ale wolą mieszkać kilka kilometrów dalej od źródeł emisji przemysłowych. </w:t>
      </w:r>
    </w:p>
    <w:p w:rsidR="003549FD" w:rsidRDefault="003549FD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3549FD" w:rsidRPr="0007259E" w:rsidRDefault="003549FD" w:rsidP="002A24D2">
      <w:pPr>
        <w:pStyle w:val="gwp8d29cbffmsonormal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Bardzo prawdopodobne, że niebawem Płock rozpocznie działania w kierunku zmiany swoich granic. Zgodnie z obowiązującym prawem ostateczną decyzję w tej materii podejmuje Rada Ministrów.</w:t>
      </w:r>
    </w:p>
    <w:p w:rsidR="002A24D2" w:rsidRPr="0007259E" w:rsidRDefault="002A24D2" w:rsidP="00B67BF7">
      <w:pPr>
        <w:pStyle w:val="Bezodstpw"/>
        <w:rPr>
          <w:rFonts w:ascii="Arial" w:hAnsi="Arial" w:cs="Arial"/>
          <w:sz w:val="24"/>
          <w:szCs w:val="24"/>
        </w:rPr>
      </w:pPr>
    </w:p>
    <w:p w:rsidR="00E5156A" w:rsidRDefault="00E5156A" w:rsidP="00E5156A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Artur Jaroszewski</w:t>
      </w:r>
    </w:p>
    <w:p w:rsidR="00E5156A" w:rsidRPr="00E5156A" w:rsidRDefault="00E5156A" w:rsidP="00E5156A">
      <w:pPr>
        <w:pStyle w:val="Bezodstpw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Przewodniczący Rady Miasta Płocka</w:t>
      </w:r>
    </w:p>
    <w:sectPr w:rsidR="00E5156A" w:rsidRPr="00E5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F7"/>
    <w:rsid w:val="000549DD"/>
    <w:rsid w:val="0007259E"/>
    <w:rsid w:val="002A24D2"/>
    <w:rsid w:val="002C2665"/>
    <w:rsid w:val="003549FD"/>
    <w:rsid w:val="003601BE"/>
    <w:rsid w:val="00464DF2"/>
    <w:rsid w:val="005450AE"/>
    <w:rsid w:val="007120C5"/>
    <w:rsid w:val="0098348A"/>
    <w:rsid w:val="00AB4AE7"/>
    <w:rsid w:val="00B6089A"/>
    <w:rsid w:val="00B67BF7"/>
    <w:rsid w:val="00C61D3C"/>
    <w:rsid w:val="00E5156A"/>
    <w:rsid w:val="00F97BAC"/>
    <w:rsid w:val="00FB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7BF7"/>
    <w:pPr>
      <w:spacing w:after="0" w:line="240" w:lineRule="auto"/>
    </w:pPr>
  </w:style>
  <w:style w:type="paragraph" w:customStyle="1" w:styleId="gwp8d29cbffmsonormal">
    <w:name w:val="gwp8d29cbff_msonormal"/>
    <w:basedOn w:val="Normalny"/>
    <w:qFormat/>
    <w:rsid w:val="002A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7BF7"/>
    <w:pPr>
      <w:spacing w:after="0" w:line="240" w:lineRule="auto"/>
    </w:pPr>
  </w:style>
  <w:style w:type="paragraph" w:customStyle="1" w:styleId="gwp8d29cbffmsonormal">
    <w:name w:val="gwp8d29cbff_msonormal"/>
    <w:basedOn w:val="Normalny"/>
    <w:qFormat/>
    <w:rsid w:val="002A2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Jaroszewski</dc:creator>
  <cp:lastModifiedBy>Artur Jaroszewski</cp:lastModifiedBy>
  <cp:revision>12</cp:revision>
  <cp:lastPrinted>2024-02-19T12:35:00Z</cp:lastPrinted>
  <dcterms:created xsi:type="dcterms:W3CDTF">2024-02-19T09:45:00Z</dcterms:created>
  <dcterms:modified xsi:type="dcterms:W3CDTF">2024-02-19T12:41:00Z</dcterms:modified>
</cp:coreProperties>
</file>